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E4C" w14:textId="77777777" w:rsidR="008778E3" w:rsidRDefault="008778E3"/>
    <w:p w14:paraId="7FAD3BC6" w14:textId="77777777" w:rsidR="00AD28F6" w:rsidRDefault="00AD28F6" w:rsidP="00F74441">
      <w:pPr>
        <w:pStyle w:val="xxmsonormal"/>
        <w:jc w:val="both"/>
      </w:pPr>
      <w:r>
        <w:t xml:space="preserve">A </w:t>
      </w:r>
      <w:r w:rsidR="00F74441">
        <w:t>mai napon</w:t>
      </w:r>
      <w:r>
        <w:t xml:space="preserve"> megjelent </w:t>
      </w:r>
      <w:r w:rsidRPr="00CB3B19">
        <w:rPr>
          <w:b/>
          <w:bCs/>
        </w:rPr>
        <w:t>71/2020 (III.27.) kormányrendelet</w:t>
      </w:r>
      <w:r>
        <w:t xml:space="preserve"> </w:t>
      </w:r>
      <w:r w:rsidR="00CB3B19">
        <w:t>alapján a</w:t>
      </w:r>
      <w:r>
        <w:t xml:space="preserve"> szállodákra, éttermekre vonatkozó előírások:</w:t>
      </w:r>
    </w:p>
    <w:p w14:paraId="33DB148A" w14:textId="77777777" w:rsidR="00AD28F6" w:rsidRDefault="00AD28F6" w:rsidP="00AD28F6">
      <w:pPr>
        <w:pStyle w:val="xxmsonormal"/>
      </w:pPr>
      <w:r>
        <w:t> </w:t>
      </w:r>
    </w:p>
    <w:p w14:paraId="76AFC47A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 xml:space="preserve">2. § Vendéglátó üzletben – az ott foglalkoztatottak kivételével – tartózkodni tilos. Kivételt képez az elvitelre alkalmas ételek kiadása és szállítása.   /Megjegyzés: Ez felülírja a korábbi rendeletet a 15 óráig tartó </w:t>
      </w:r>
      <w:proofErr w:type="spellStart"/>
      <w:r>
        <w:t>nyitvatartásról</w:t>
      </w:r>
      <w:proofErr w:type="spellEnd"/>
      <w:r>
        <w:t>. Viszont a korlátozás továbbra sem vonatkozik az</w:t>
      </w:r>
      <w:bookmarkStart w:id="0" w:name="_GoBack"/>
      <w:bookmarkEnd w:id="0"/>
      <w:r>
        <w:t xml:space="preserve">okra a vendéglátó üzletekre, amelyek a 2005. évi CLXIV. törvény a kereskedelemről 2. § 22. pontja szerinti helyen (azaz szálláshelyen) üzemelnek és kizárólag a 2. § 23. pontja szerinti szolgáltatást (azaz szálláshely-szolgáltatást) igénybe vevőknek nyújtanak 2. § 30. pontja szerinti szolgáltatást (azaz vendéglátást). Tehát a szállodai vendégnek az előre megrendelt étkezéseket az étteremben fel lehet </w:t>
      </w:r>
      <w:proofErr w:type="gramStart"/>
      <w:r>
        <w:t>szolgálni./</w:t>
      </w:r>
      <w:proofErr w:type="gramEnd"/>
    </w:p>
    <w:p w14:paraId="50116E10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 </w:t>
      </w:r>
    </w:p>
    <w:p w14:paraId="47B82B76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A szállodának tájékoztatni kell arról a szállóvendégeket, hogy milyen indokkal, és milyen feltételekkel tartózkodhatnak a szállodán kívül.</w:t>
      </w:r>
    </w:p>
    <w:p w14:paraId="7F682AED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Pl. 5. § Egyéni szabadidős sporttevékenység, szabadidős célú gyalogos közlekedés külterületen, valamint a települések belterületén – lehetőség szerint a zöldterületeken – egyedül vagy ugyanazon háztartásban élőkkel közösen folytatható azzal, hogy másoktól legalább 1,5 méter távolságot kell tartani.</w:t>
      </w:r>
    </w:p>
    <w:p w14:paraId="5A43B6DD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 </w:t>
      </w:r>
    </w:p>
    <w:p w14:paraId="72CB245C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 xml:space="preserve">A szállodában jelenleg tartózkodó vendégek a rendelet előírásainak betartásával maradhatnak a szállodában, viszont új szabadidős célú vendégek fogadására nincsen lehetőség – jelenleg – április 11-ig. A külföldi vendégek érkezése a korábbi rendeletek alapján </w:t>
      </w:r>
      <w:proofErr w:type="spellStart"/>
      <w:r>
        <w:t>vis</w:t>
      </w:r>
      <w:proofErr w:type="spellEnd"/>
      <w:r>
        <w:t xml:space="preserve"> maior kategóriába esik, s a mai rendelettel a belföldi vendégek is ebbe a kategóriába tartoznak, tehát az április 11-ig tartó időszakra vonatkozó foglalások esetében a befizetett előleg, </w:t>
      </w:r>
      <w:proofErr w:type="gramStart"/>
      <w:r>
        <w:t>foglaló,</w:t>
      </w:r>
      <w:proofErr w:type="gramEnd"/>
      <w:r>
        <w:t xml:space="preserve"> stb. visszajár a vendégnek.</w:t>
      </w:r>
    </w:p>
    <w:p w14:paraId="763EC2B9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 </w:t>
      </w:r>
    </w:p>
    <w:p w14:paraId="60C12339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 xml:space="preserve">Amennyiben a szállodába építőmunkások, </w:t>
      </w:r>
      <w:proofErr w:type="gramStart"/>
      <w:r>
        <w:t>üzletemberek,</w:t>
      </w:r>
      <w:proofErr w:type="gramEnd"/>
      <w:r>
        <w:t xml:space="preserve"> stb. érkeznek a következő két hétben, a rendelet 4. § (1) bekezdése alapján miután az a) pontban foglaltak szerint „a munkavégzés, a </w:t>
      </w:r>
      <w:proofErr w:type="spellStart"/>
      <w:r>
        <w:t>hivatásbeli</w:t>
      </w:r>
      <w:proofErr w:type="spellEnd"/>
      <w:r>
        <w:t xml:space="preserve"> kötelezettség” teljesítése, alapos indoknak minősül, ők megszállhatnak a szállodában.</w:t>
      </w:r>
    </w:p>
    <w:p w14:paraId="6C7130D3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 </w:t>
      </w:r>
    </w:p>
    <w:p w14:paraId="4D6AF6CD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Felhívjuk figyelmüket, hogy a szállodák bezárása továbbra is a</w:t>
      </w:r>
      <w:r w:rsidRPr="00CB3EC4">
        <w:t> tulajdonos/üzemeltető saját hatáskörében meghozandó döntés, </w:t>
      </w:r>
      <w:r>
        <w:t>tehát a jelen helyzet nem minősül az Mt.-ben megfogalmazott „elháríthatatlan külső oknak”, hatósági szállodabezárásról nincsen rendelkezés.</w:t>
      </w:r>
    </w:p>
    <w:p w14:paraId="1B8B02E5" w14:textId="77777777" w:rsidR="00AD28F6" w:rsidRDefault="00AD28F6" w:rsidP="00CB3B19">
      <w:pPr>
        <w:pStyle w:val="xxmsonormal"/>
        <w:autoSpaceDE w:val="0"/>
        <w:autoSpaceDN w:val="0"/>
        <w:jc w:val="both"/>
      </w:pPr>
      <w:r>
        <w:t> </w:t>
      </w:r>
    </w:p>
    <w:p w14:paraId="3EFADEA9" w14:textId="77777777" w:rsidR="00F74441" w:rsidRDefault="00F74441" w:rsidP="00CB3B19">
      <w:pPr>
        <w:jc w:val="both"/>
      </w:pPr>
      <w:r>
        <w:t xml:space="preserve">A teljes kormányrendeletet </w:t>
      </w:r>
      <w:hyperlink r:id="rId6" w:history="1">
        <w:r w:rsidRPr="00F74441">
          <w:rPr>
            <w:rStyle w:val="Hiperhivatkozs"/>
          </w:rPr>
          <w:t>itt olvashatják</w:t>
        </w:r>
      </w:hyperlink>
      <w:r>
        <w:t>.</w:t>
      </w:r>
    </w:p>
    <w:p w14:paraId="393CE092" w14:textId="77777777" w:rsidR="00CB3B19" w:rsidRDefault="00CB3B19" w:rsidP="00CB3B19">
      <w:pPr>
        <w:jc w:val="both"/>
      </w:pPr>
    </w:p>
    <w:p w14:paraId="6F801F72" w14:textId="77777777" w:rsidR="00CB3B19" w:rsidRDefault="00CB3B19" w:rsidP="00CB3B19">
      <w:pPr>
        <w:jc w:val="both"/>
      </w:pPr>
      <w:r>
        <w:t>Budapest, 2020. március 27.</w:t>
      </w:r>
    </w:p>
    <w:sectPr w:rsidR="00CB3B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2808" w14:textId="77777777" w:rsidR="0095617B" w:rsidRDefault="0095617B" w:rsidP="000D09BA">
      <w:pPr>
        <w:spacing w:after="0" w:line="240" w:lineRule="auto"/>
      </w:pPr>
      <w:r>
        <w:separator/>
      </w:r>
    </w:p>
  </w:endnote>
  <w:endnote w:type="continuationSeparator" w:id="0">
    <w:p w14:paraId="780B0DA1" w14:textId="77777777" w:rsidR="0095617B" w:rsidRDefault="0095617B" w:rsidP="000D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1B91" w14:textId="77777777" w:rsidR="000D09BA" w:rsidRPr="003A1B17" w:rsidRDefault="000D09BA" w:rsidP="000D09BA">
    <w:pPr>
      <w:jc w:val="center"/>
      <w:rPr>
        <w:rFonts w:ascii="Arial" w:hAnsi="Arial" w:cs="Arial"/>
        <w:sz w:val="16"/>
        <w:szCs w:val="16"/>
      </w:rPr>
    </w:pPr>
    <w:r w:rsidRPr="00DA4D20">
      <w:rPr>
        <w:rFonts w:ascii="Arial" w:hAnsi="Arial" w:cs="Arial"/>
        <w:sz w:val="16"/>
        <w:szCs w:val="16"/>
      </w:rPr>
      <w:t>1123 Budapest, Jagelló út 1-3. | telefon: +36 1</w:t>
    </w:r>
    <w:r>
      <w:rPr>
        <w:rFonts w:ascii="Arial" w:hAnsi="Arial" w:cs="Arial"/>
        <w:sz w:val="16"/>
        <w:szCs w:val="16"/>
      </w:rPr>
      <w:t xml:space="preserve"> 466 9462 </w:t>
    </w:r>
    <w:r w:rsidRPr="00DA4D20">
      <w:rPr>
        <w:rFonts w:ascii="Arial" w:hAnsi="Arial" w:cs="Arial"/>
        <w:sz w:val="16"/>
        <w:szCs w:val="16"/>
      </w:rPr>
      <w:t>| e-mail: info@</w:t>
    </w:r>
    <w:r>
      <w:rPr>
        <w:rFonts w:ascii="Arial" w:hAnsi="Arial" w:cs="Arial"/>
        <w:sz w:val="16"/>
        <w:szCs w:val="16"/>
      </w:rPr>
      <w:t>hah.</w:t>
    </w:r>
    <w:r w:rsidRPr="00DA4D20">
      <w:rPr>
        <w:rFonts w:ascii="Arial" w:hAnsi="Arial" w:cs="Arial"/>
        <w:sz w:val="16"/>
        <w:szCs w:val="16"/>
      </w:rPr>
      <w:t>hu | www.</w:t>
    </w:r>
    <w:r>
      <w:rPr>
        <w:rFonts w:ascii="Arial" w:hAnsi="Arial" w:cs="Arial"/>
        <w:sz w:val="16"/>
        <w:szCs w:val="16"/>
      </w:rPr>
      <w:t>hah</w:t>
    </w:r>
    <w:r w:rsidRPr="00DA4D20">
      <w:rPr>
        <w:rFonts w:ascii="Arial" w:hAnsi="Arial" w:cs="Arial"/>
        <w:sz w:val="16"/>
        <w:szCs w:val="16"/>
      </w:rPr>
      <w:t>.hu</w:t>
    </w:r>
  </w:p>
  <w:p w14:paraId="68C64CF6" w14:textId="77777777" w:rsidR="000D09BA" w:rsidRDefault="000D09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6883" w14:textId="77777777" w:rsidR="0095617B" w:rsidRDefault="0095617B" w:rsidP="000D09BA">
      <w:pPr>
        <w:spacing w:after="0" w:line="240" w:lineRule="auto"/>
      </w:pPr>
      <w:r>
        <w:separator/>
      </w:r>
    </w:p>
  </w:footnote>
  <w:footnote w:type="continuationSeparator" w:id="0">
    <w:p w14:paraId="2672DEBE" w14:textId="77777777" w:rsidR="0095617B" w:rsidRDefault="0095617B" w:rsidP="000D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FF4B" w14:textId="77777777" w:rsidR="000D09BA" w:rsidRDefault="000D09BA">
    <w:pPr>
      <w:pStyle w:val="lfej"/>
    </w:pPr>
    <w:r>
      <w:rPr>
        <w:noProof/>
      </w:rPr>
      <w:drawing>
        <wp:inline distT="0" distB="0" distL="0" distR="0" wp14:anchorId="34DE0026" wp14:editId="43B86F65">
          <wp:extent cx="1524000" cy="723900"/>
          <wp:effectExtent l="0" t="0" r="0" b="0"/>
          <wp:docPr id="1" name="Kép 1" descr="mgy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y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BA"/>
    <w:rsid w:val="000D09BA"/>
    <w:rsid w:val="001D1812"/>
    <w:rsid w:val="006E3B5C"/>
    <w:rsid w:val="008778E3"/>
    <w:rsid w:val="0095617B"/>
    <w:rsid w:val="00AD28F6"/>
    <w:rsid w:val="00CB3B19"/>
    <w:rsid w:val="00CB3EC4"/>
    <w:rsid w:val="00E468C0"/>
    <w:rsid w:val="00EA1105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11A5"/>
  <w15:chartTrackingRefBased/>
  <w15:docId w15:val="{F4135C76-6DCD-4459-997D-B15EEE6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9BA"/>
  </w:style>
  <w:style w:type="paragraph" w:styleId="llb">
    <w:name w:val="footer"/>
    <w:basedOn w:val="Norml"/>
    <w:link w:val="llbChar"/>
    <w:uiPriority w:val="99"/>
    <w:unhideWhenUsed/>
    <w:rsid w:val="000D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9BA"/>
  </w:style>
  <w:style w:type="paragraph" w:customStyle="1" w:styleId="xxmsonormal">
    <w:name w:val="x_xmsonormal"/>
    <w:basedOn w:val="Norml"/>
    <w:rsid w:val="00AD28F6"/>
    <w:pPr>
      <w:spacing w:after="0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F744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yarkozlony.hu/dokumentumok/19f1d27b1584ffb22ff468a3635013b9f1813b5e/megtekin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Panzió minősítés</dc:creator>
  <cp:keywords/>
  <dc:description/>
  <cp:lastModifiedBy>Panzió minősítés</cp:lastModifiedBy>
  <cp:revision>7</cp:revision>
  <cp:lastPrinted>2020-03-27T17:36:00Z</cp:lastPrinted>
  <dcterms:created xsi:type="dcterms:W3CDTF">2020-03-27T17:13:00Z</dcterms:created>
  <dcterms:modified xsi:type="dcterms:W3CDTF">2020-03-27T17:36:00Z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